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63" w:rsidRPr="00BB7763" w:rsidRDefault="00BB7763" w:rsidP="00BB7763">
      <w:pPr>
        <w:shd w:val="clear" w:color="auto" w:fill="FFFFFF"/>
        <w:spacing w:after="168" w:line="288" w:lineRule="atLeast"/>
        <w:textAlignment w:val="top"/>
        <w:outlineLvl w:val="0"/>
        <w:rPr>
          <w:rFonts w:ascii="Georgia" w:eastAsia="Times New Roman" w:hAnsi="Georgia" w:cs="Times New Roman"/>
          <w:color w:val="D52B1E"/>
          <w:kern w:val="36"/>
          <w:sz w:val="53"/>
          <w:szCs w:val="53"/>
          <w:lang w:eastAsia="ru-RU"/>
        </w:rPr>
      </w:pPr>
      <w:r w:rsidRPr="00BB7763">
        <w:rPr>
          <w:rFonts w:ascii="Georgia" w:eastAsia="Times New Roman" w:hAnsi="Georgia" w:cs="Times New Roman"/>
          <w:color w:val="D52B1E"/>
          <w:kern w:val="36"/>
          <w:sz w:val="53"/>
          <w:szCs w:val="53"/>
          <w:lang w:eastAsia="ru-RU"/>
        </w:rPr>
        <w:t>Шенгенская виза деловая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НЕОБХОДИМЫЕ ДОКУМЕНТЫ: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Загранпаспорт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 срок действия которого должен превышать срок действия визы не менее</w:t>
      </w:r>
      <w:proofErr w:type="gram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</w:t>
      </w:r>
      <w:proofErr w:type="gram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</w:t>
      </w:r>
      <w:r w:rsidRPr="00BB7763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2. 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цветная фотография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паспортного размера, 3.5 х 4.5 см.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Анкета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4. 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Медицинская страховка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5. 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Копия страницы c фотографией и страницы с регистрацией общегражданского паспорта.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6. 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Документ</w:t>
      </w: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подтверждающий цель поездки - приглашение от чешского партнера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приглашение</w:t>
      </w:r>
      <w:proofErr w:type="gram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заверенное Полицией по делам иностранцев ЧР (должно быть только в оригинале) или фирменное приглашение на бланке компании (можно и в качестве копии).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7. </w:t>
      </w:r>
      <w:proofErr w:type="gramStart"/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Документ о финансовом обеспечении пребывания в ЧР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(не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старьше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3 месяцев) и других странах Шенгенского пространства -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непредоставляется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в случае наличия приглашения заверенного Полицией по делам иностранцев, в котором чешская сторона берет на себя все расходы.</w:t>
      </w:r>
      <w:proofErr w:type="gramEnd"/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BB7763" w:rsidRPr="00BB7763" w:rsidRDefault="00BB7763" w:rsidP="00BB776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1100 чешских крон (возможно в EUR или др. валюте) на 1 день - при поездке на срок до 30 дней; -</w:t>
      </w:r>
    </w:p>
    <w:p w:rsidR="00BB7763" w:rsidRPr="00BB7763" w:rsidRDefault="00BB7763" w:rsidP="00BB776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34340 чешских крон (возможно в EUR или др. валюте) - при поездке на срок до 60 дней</w:t>
      </w:r>
    </w:p>
    <w:p w:rsidR="00BB7763" w:rsidRPr="00BB7763" w:rsidRDefault="00BB7763" w:rsidP="00BB776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38380 чешских крон (возможно в EUR или др. валюте) - при поездке на срок до 90 дней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Лицам моложе 18 лет необходимо иметь, в зависимости от срока пребывания, половину указанных сумм.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Финансовое обеспечение подтверждается при подаче заявления на выдачу визы предъявлением оригинала:</w:t>
      </w:r>
    </w:p>
    <w:p w:rsidR="00BB7763" w:rsidRPr="00BB7763" w:rsidRDefault="00BB7763" w:rsidP="00BB776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как минимум за 3 месяца,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</w:t>
      </w:r>
      <w:proofErr w:type="gram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бращаем Ваше внимание на факт того, что сберегательная книжка не может служить аналогом вышеописанных документов, либо</w:t>
      </w:r>
    </w:p>
    <w:p w:rsidR="00BB7763" w:rsidRPr="00BB7763" w:rsidRDefault="00BB7763" w:rsidP="00BB776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справки с работы с указанием заработной платы, либо</w:t>
      </w:r>
    </w:p>
    <w:p w:rsidR="00BB7763" w:rsidRPr="00BB7763" w:rsidRDefault="00BB7763" w:rsidP="00BB776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форму 2 НДФЛ, либо</w:t>
      </w:r>
    </w:p>
    <w:p w:rsidR="00BB7763" w:rsidRPr="00BB7763" w:rsidRDefault="00BB7763" w:rsidP="00BB776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предпринимателей, либо</w:t>
      </w:r>
    </w:p>
    <w:p w:rsidR="00BB7763" w:rsidRPr="00BB7763" w:rsidRDefault="00BB7763" w:rsidP="00BB776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дорожные чеки, с указанием владельца, а также квитанцию на их приобретение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Обращаем Ваше внимание, что предоставляемый документ должен быть выдан не ранее чем за 6 месяцев до даты подачи заявления в консульском отделе.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lastRenderedPageBreak/>
        <w:t>В случае</w:t>
      </w:r>
      <w:proofErr w:type="gram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</w:t>
      </w:r>
      <w:proofErr w:type="gram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свободное форме) и копию общегражданского/заграничного паспорта оплачивающего лица (страница с паспортными данными и фотографией).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Визовый сбор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9. </w:t>
      </w:r>
      <w:r w:rsidRPr="00BB7763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Факультативно: Подтверждение о проживании, копия </w:t>
      </w:r>
      <w:proofErr w:type="gramStart"/>
      <w:r w:rsidRPr="00BB7763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авиа билетов</w:t>
      </w:r>
      <w:proofErr w:type="gramEnd"/>
      <w:r w:rsidRPr="00BB7763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Общие условия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 подачу заявления необходимо личное присутствие заявителя (исключением являются дети до 12 лет). Срок действия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заявления о визе и всех приложений к нему, за исключением заграничного паспорта или приравненному к нему документа, документов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 фотографии (если она соответствует действительности), </w:t>
      </w:r>
      <w:r w:rsidRPr="00BB776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 должен быть более 180 дней</w:t>
      </w: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 если не предусмотрено иное.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Срок действия заграничного паспорта или приравненных к нему документов не должен быть более 10 лет, он должен содержать, как минимум, две пустые страницы и срок его действия должен быть на три месяца больше, чем срок действия запрашиваемой визы.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Документы, направленные в консульский отдел непосредственно по факсу или по электронной почте, имеют только информативный характер. Все эти приложения заявитель обязан иметь при себе в момент подачи заявления.</w:t>
      </w:r>
    </w:p>
    <w:p w:rsidR="00BB7763" w:rsidRPr="00BB7763" w:rsidRDefault="00BB7763" w:rsidP="00BB7763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Если после получения визы заявитель меняет гостиницу, транспорт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и.т.п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., об этом следует информировать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консулський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отдел по электронной почте - прислать копии новых документов (броней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итп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.). В противном случае виза может быть аннулирована, так как документы, на основе которых была виза получена, </w:t>
      </w:r>
      <w:proofErr w:type="spellStart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целовые</w:t>
      </w:r>
      <w:proofErr w:type="spellEnd"/>
      <w:r w:rsidRPr="00BB776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 не соответствуют действительности.</w:t>
      </w:r>
    </w:p>
    <w:p w:rsidR="00BB7763" w:rsidRPr="00BB7763" w:rsidRDefault="00BB7763" w:rsidP="00BB7763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04894" w:rsidRDefault="00804894"/>
    <w:sectPr w:rsidR="008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268"/>
    <w:multiLevelType w:val="multilevel"/>
    <w:tmpl w:val="517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C7024"/>
    <w:multiLevelType w:val="multilevel"/>
    <w:tmpl w:val="B8FE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2"/>
    <w:rsid w:val="00804894"/>
    <w:rsid w:val="00BB7763"/>
    <w:rsid w:val="00D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date"/>
    <w:basedOn w:val="a"/>
    <w:rsid w:val="00B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63"/>
  </w:style>
  <w:style w:type="character" w:styleId="a4">
    <w:name w:val="Strong"/>
    <w:basedOn w:val="a0"/>
    <w:uiPriority w:val="22"/>
    <w:qFormat/>
    <w:rsid w:val="00BB7763"/>
    <w:rPr>
      <w:b/>
      <w:bCs/>
    </w:rPr>
  </w:style>
  <w:style w:type="character" w:styleId="a5">
    <w:name w:val="Emphasis"/>
    <w:basedOn w:val="a0"/>
    <w:uiPriority w:val="20"/>
    <w:qFormat/>
    <w:rsid w:val="00BB7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date"/>
    <w:basedOn w:val="a"/>
    <w:rsid w:val="00B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63"/>
  </w:style>
  <w:style w:type="character" w:styleId="a4">
    <w:name w:val="Strong"/>
    <w:basedOn w:val="a0"/>
    <w:uiPriority w:val="22"/>
    <w:qFormat/>
    <w:rsid w:val="00BB7763"/>
    <w:rPr>
      <w:b/>
      <w:bCs/>
    </w:rPr>
  </w:style>
  <w:style w:type="character" w:styleId="a5">
    <w:name w:val="Emphasis"/>
    <w:basedOn w:val="a0"/>
    <w:uiPriority w:val="20"/>
    <w:qFormat/>
    <w:rsid w:val="00BB7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2015-11-24T12:40:00Z</dcterms:created>
  <dcterms:modified xsi:type="dcterms:W3CDTF">2015-11-24T12:43:00Z</dcterms:modified>
</cp:coreProperties>
</file>