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DC" w:rsidRPr="00B406DC" w:rsidRDefault="00B406DC" w:rsidP="00B406DC">
      <w:pPr>
        <w:shd w:val="clear" w:color="auto" w:fill="FFFFFF"/>
        <w:spacing w:after="168" w:line="288" w:lineRule="atLeast"/>
        <w:textAlignment w:val="top"/>
        <w:outlineLvl w:val="0"/>
        <w:rPr>
          <w:rFonts w:ascii="Georgia" w:eastAsia="Times New Roman" w:hAnsi="Georgia" w:cs="Times New Roman"/>
          <w:color w:val="D52B1E"/>
          <w:kern w:val="36"/>
          <w:sz w:val="53"/>
          <w:szCs w:val="53"/>
          <w:lang w:eastAsia="ru-RU"/>
        </w:rPr>
      </w:pPr>
      <w:r w:rsidRPr="00B406DC">
        <w:rPr>
          <w:rFonts w:ascii="Georgia" w:eastAsia="Times New Roman" w:hAnsi="Georgia" w:cs="Times New Roman"/>
          <w:color w:val="D52B1E"/>
          <w:kern w:val="36"/>
          <w:sz w:val="53"/>
          <w:szCs w:val="53"/>
          <w:lang w:eastAsia="ru-RU"/>
        </w:rPr>
        <w:t>Шенгенская виза с целью туризма или лечения</w:t>
      </w: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НЕОБХОДИМЫЕ ДОКУМЕНТЫ:</w:t>
      </w: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1. </w:t>
      </w: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Загранпаспорт</w:t>
      </w: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, срок действия которого должен превышать срок действия визы не менее</w:t>
      </w:r>
      <w:proofErr w:type="gramStart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,</w:t>
      </w:r>
      <w:proofErr w:type="gramEnd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чем на 3 месяца (оригинал и ксерокопия первой страницы с фотографией). Обращаем Ваше внимание, на необходимость наличия фотографии вписанных в паспорт детей. </w:t>
      </w:r>
      <w:r w:rsidRPr="00B406DC">
        <w:rPr>
          <w:rFonts w:ascii="inherit" w:eastAsia="Times New Roman" w:hAnsi="inherit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Также обращаем Ваше внимание, что в течение одного месяца с момента смены фамилии, Вам необходимо оформить новый ОЗП, в противном случае паспорт будет считаться недействительным. Паспорт должен быть выдан не ранее чем за 10 лет до даты подачи Вашего обращения.</w:t>
      </w: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2. </w:t>
      </w: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 цветная фотография</w:t>
      </w: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паспортного размера, 3.5 х 4.5 см.</w:t>
      </w: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3. </w:t>
      </w: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Анкета</w:t>
      </w: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  </w:t>
      </w: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4. </w:t>
      </w: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Медицинская страховка</w:t>
      </w: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, действующая на территории шенгенского пространства на страховую сумму минимально 30 тысяч евро или др. валюте.</w:t>
      </w:r>
    </w:p>
    <w:p w:rsid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5. </w:t>
      </w: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Копия страницы c фотографией и страницы с регистрацией общегражданского паспорта.</w:t>
      </w: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6. </w:t>
      </w:r>
      <w:proofErr w:type="gramStart"/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Документ</w:t>
      </w:r>
      <w:proofErr w:type="gramEnd"/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подтверждающий цель поездки</w:t>
      </w:r>
    </w:p>
    <w:p w:rsidR="00B406DC" w:rsidRPr="00B406DC" w:rsidRDefault="00B406DC" w:rsidP="00B406DC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- принимаются (</w:t>
      </w:r>
      <w:proofErr w:type="gramStart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полученные</w:t>
      </w:r>
      <w:proofErr w:type="gramEnd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заявителем) в оригинале, по факсу или по электронной почте</w:t>
      </w: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туризм</w:t>
      </w: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 - подтверждение о проживании, напр. ваучер из гостиницы или </w:t>
      </w:r>
      <w:proofErr w:type="gramStart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документы</w:t>
      </w:r>
      <w:proofErr w:type="gramEnd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выданные туристической фирмой или приглашение принимающего лица (достаточна также бронь гостиницы).</w:t>
      </w: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лечение</w:t>
      </w: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- официальный документ медицинской организации в ЧР, подтверждающий необходимость медицинского обслуживания в этой организации. В документе должна быть указана продолжительность пребывания и предварительная оценка расходов на лечение. Также необходимо приложить рекомендации лечащего врача.</w:t>
      </w: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7. </w:t>
      </w: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Документ о финансовом обеспечении пребывания в ЧР</w:t>
      </w: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(не старше 3 месяцев) и других странах Шенгенского пространства. При пересечении границы необходимо иметь финансовые средства для обеспечения личных нужд. Минимальная сумма, которую необходимо иметь, равна:</w:t>
      </w:r>
    </w:p>
    <w:p w:rsidR="00B406DC" w:rsidRPr="00B406DC" w:rsidRDefault="00B406DC" w:rsidP="00B406DC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1100 чешских крон (возможно в EUR или др. валюте) на 1 день - при поездке на срок до 30 дней; -</w:t>
      </w:r>
    </w:p>
    <w:p w:rsidR="00B406DC" w:rsidRPr="00B406DC" w:rsidRDefault="00B406DC" w:rsidP="00B406DC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34340 чешских крон (возможно в EUR или др. валюте) - при поездке на срок до 60 дней</w:t>
      </w:r>
    </w:p>
    <w:p w:rsidR="00B406DC" w:rsidRPr="00B406DC" w:rsidRDefault="00B406DC" w:rsidP="00B406DC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38380 чешских крон (возможно в EUR или др. валюте) - при поездке на срок до 90 дней</w:t>
      </w:r>
    </w:p>
    <w:p w:rsidR="00B406DC" w:rsidRPr="00B406DC" w:rsidRDefault="00B406DC" w:rsidP="00B406DC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Лицам моложе 18 лет необходимо иметь, в зависимости от срока пребывания, половину указанных сумм.</w:t>
      </w:r>
    </w:p>
    <w:p w:rsidR="00B406DC" w:rsidRPr="00B406DC" w:rsidRDefault="00B406DC" w:rsidP="00B406DC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Финансовое обеспечение подтверждается при подаче заявления на выдачу визы предъявлением оригинала:</w:t>
      </w:r>
    </w:p>
    <w:p w:rsidR="00B406DC" w:rsidRPr="00B406DC" w:rsidRDefault="00B406DC" w:rsidP="00B406DC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выписки с текущих или депозитных банковских счетов заявителя, заверенные печатью банка и подписью сотрудника банка, с подтверждением об остатке денежных средств на счете и указанием владельца счета (заявителя). Желательно, чтобы выписка отражала движение средств по счету заявителя как минимум за 3 месяца, предшествующие дате подачи обращения. Справка о состоянии счета должна быть напечатана на бланке банка, и должна быть заверена печатью банка и подписью сотрудника банка</w:t>
      </w:r>
      <w:proofErr w:type="gramStart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О</w:t>
      </w:r>
      <w:proofErr w:type="gramEnd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бращаем Ваше внимание на факт того, что сберегательная книжка не может служить аналогом вышеописанных документов, либо</w:t>
      </w:r>
    </w:p>
    <w:p w:rsidR="00B406DC" w:rsidRPr="00B406DC" w:rsidRDefault="00B406DC" w:rsidP="00B406DC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справки с работы с указанием заработной платы, либо</w:t>
      </w:r>
    </w:p>
    <w:p w:rsidR="00B406DC" w:rsidRPr="00B406DC" w:rsidRDefault="00B406DC" w:rsidP="00B406DC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форму 2 НДФЛ, либо</w:t>
      </w:r>
    </w:p>
    <w:p w:rsidR="00B406DC" w:rsidRPr="00B406DC" w:rsidRDefault="00B406DC" w:rsidP="00B406DC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lastRenderedPageBreak/>
        <w:t>форму 3 НДФЛ с печатью налогового органа, а также Свидетельство о внесении записи в Единый государственный реестр индивидуальных предпринимателей, либо</w:t>
      </w:r>
    </w:p>
    <w:p w:rsidR="00B406DC" w:rsidRPr="00B406DC" w:rsidRDefault="00B406DC" w:rsidP="00B406DC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дорожные чеки, с указанием владельца, а также квитанцию на их приобретение.</w:t>
      </w:r>
    </w:p>
    <w:p w:rsidR="00B406DC" w:rsidRPr="00B406DC" w:rsidRDefault="00B406DC" w:rsidP="00B406DC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В случае</w:t>
      </w:r>
      <w:proofErr w:type="gramStart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,</w:t>
      </w:r>
      <w:proofErr w:type="gramEnd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если Вашу поездку оплачивает другое лицо, в дополнение к вышеуказанным документам, Вам необходимо предоставить спонсорское письмо от оплачивающего Вашу поездку лица (в свободной форме) и копию общегражданского/заграничного паспорта оплачивающего лица (страница с паспортными данными)</w:t>
      </w: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8. </w:t>
      </w: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Подтверждение бронирования билетов</w:t>
      </w: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на самолет/поезд/автобус (для всех туда-обратно), водительские и технические права на машину</w:t>
      </w: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9. </w:t>
      </w: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Визовый сбор</w:t>
      </w: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35 евро</w:t>
      </w:r>
    </w:p>
    <w:p w:rsid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Для несовершеннолетних граждан (до 18 лет):</w:t>
      </w: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10. </w:t>
      </w: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Копия свидетельства о рождении</w:t>
      </w: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11. </w:t>
      </w: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Копия действующей Шенгенской визы родителя</w:t>
      </w: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(родителей), путешествующего</w:t>
      </w:r>
      <w:proofErr w:type="gramStart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(-</w:t>
      </w:r>
      <w:proofErr w:type="spellStart"/>
      <w:proofErr w:type="gramEnd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щих</w:t>
      </w:r>
      <w:proofErr w:type="spellEnd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) с несовершеннолетним, для которого виза не запрашивалась одновременно с родителем (родителями).</w:t>
      </w: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12. </w:t>
      </w: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Согласие родителя на выезд</w:t>
      </w: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 - Если в Чехию </w:t>
      </w:r>
      <w:proofErr w:type="spellStart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путеществует</w:t>
      </w:r>
      <w:proofErr w:type="spellEnd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лицо моложе 18 лет в сопровождении только одного из родителей, необходимо предъявить нотариально заверенное согласие  на выезд второго родителя. Если в Чехию </w:t>
      </w:r>
      <w:proofErr w:type="spellStart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путеществует</w:t>
      </w:r>
      <w:proofErr w:type="spellEnd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лицо моложе 18 лет без сопровождения родителей, необходимо предъявить нотариально заверенное согласие на выезд и отца и матери.</w:t>
      </w:r>
    </w:p>
    <w:p w:rsid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Общие условия</w:t>
      </w:r>
    </w:p>
    <w:p w:rsidR="00B406DC" w:rsidRPr="00B406DC" w:rsidRDefault="00B406DC" w:rsidP="00B406D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 подачу заявления необходимо личное присутствие заявителя (исключением являются дети до 12 лет). Срок действия</w:t>
      </w: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 заявления о визе и всех приложений к нему, за исключением заграничного паспорта или приравненному к нему документа, документов </w:t>
      </w:r>
      <w:proofErr w:type="spellStart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ЗАГСа</w:t>
      </w:r>
      <w:proofErr w:type="spellEnd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и фотографии (если она соответствует действительности), </w:t>
      </w:r>
      <w:r w:rsidRPr="00B406DC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не должен быть более 180 дней</w:t>
      </w: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, если не предусмотрено иное.</w:t>
      </w:r>
    </w:p>
    <w:p w:rsidR="00B406DC" w:rsidRPr="00B406DC" w:rsidRDefault="00B406DC" w:rsidP="00B406DC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Срок действия заграничного паспорта или приравненных к нему документов не должен быть более 10 лет, он должен содержать, как минимум, две пустые страницы и срок его действия должен быть на три месяца больше, чем срок действия запрашиваемой визы.</w:t>
      </w:r>
    </w:p>
    <w:p w:rsidR="00B406DC" w:rsidRPr="00B406DC" w:rsidRDefault="00B406DC" w:rsidP="00B406DC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Документы, направленные в консульский отдел непосредственно по факсу или по электронной почте, имеют только информативный характер. Все эти приложения заявитель обязан иметь при себе в момент подачи заявления.</w:t>
      </w:r>
    </w:p>
    <w:p w:rsidR="00B406DC" w:rsidRPr="00B406DC" w:rsidRDefault="00B406DC" w:rsidP="00B406DC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Если после получения визы заявитель меняет условия поездки, гостиницу, бронь гостиницы, транспорт </w:t>
      </w:r>
      <w:proofErr w:type="spellStart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и.т.п</w:t>
      </w:r>
      <w:proofErr w:type="spellEnd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., об этом следует информировать </w:t>
      </w:r>
      <w:proofErr w:type="spellStart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консулський</w:t>
      </w:r>
      <w:proofErr w:type="spellEnd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отдел по электронной почте - прислать копии новых документов (броней </w:t>
      </w:r>
      <w:proofErr w:type="spellStart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итп</w:t>
      </w:r>
      <w:proofErr w:type="spellEnd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.). В противном случае виза может быть аннулирована, так как документы, на основе которых была виза получена, </w:t>
      </w:r>
      <w:proofErr w:type="spellStart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целовые</w:t>
      </w:r>
      <w:proofErr w:type="spellEnd"/>
      <w:r w:rsidRPr="00B406D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и не соответствуют действительности.</w:t>
      </w:r>
    </w:p>
    <w:p w:rsidR="00804894" w:rsidRDefault="00804894">
      <w:bookmarkStart w:id="0" w:name="_GoBack"/>
      <w:bookmarkEnd w:id="0"/>
    </w:p>
    <w:sectPr w:rsidR="0080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150"/>
    <w:multiLevelType w:val="multilevel"/>
    <w:tmpl w:val="0DB6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B0502"/>
    <w:multiLevelType w:val="multilevel"/>
    <w:tmpl w:val="B862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2"/>
    <w:rsid w:val="00804894"/>
    <w:rsid w:val="00B406DC"/>
    <w:rsid w:val="00C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date"/>
    <w:basedOn w:val="a"/>
    <w:rsid w:val="00B4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6DC"/>
  </w:style>
  <w:style w:type="character" w:styleId="a4">
    <w:name w:val="Strong"/>
    <w:basedOn w:val="a0"/>
    <w:uiPriority w:val="22"/>
    <w:qFormat/>
    <w:rsid w:val="00B406DC"/>
    <w:rPr>
      <w:b/>
      <w:bCs/>
    </w:rPr>
  </w:style>
  <w:style w:type="character" w:styleId="a5">
    <w:name w:val="Emphasis"/>
    <w:basedOn w:val="a0"/>
    <w:uiPriority w:val="20"/>
    <w:qFormat/>
    <w:rsid w:val="00B406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date"/>
    <w:basedOn w:val="a"/>
    <w:rsid w:val="00B4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6DC"/>
  </w:style>
  <w:style w:type="character" w:styleId="a4">
    <w:name w:val="Strong"/>
    <w:basedOn w:val="a0"/>
    <w:uiPriority w:val="22"/>
    <w:qFormat/>
    <w:rsid w:val="00B406DC"/>
    <w:rPr>
      <w:b/>
      <w:bCs/>
    </w:rPr>
  </w:style>
  <w:style w:type="character" w:styleId="a5">
    <w:name w:val="Emphasis"/>
    <w:basedOn w:val="a0"/>
    <w:uiPriority w:val="20"/>
    <w:qFormat/>
    <w:rsid w:val="00B406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Manager1</cp:lastModifiedBy>
  <cp:revision>2</cp:revision>
  <dcterms:created xsi:type="dcterms:W3CDTF">2015-11-24T12:38:00Z</dcterms:created>
  <dcterms:modified xsi:type="dcterms:W3CDTF">2015-11-24T12:40:00Z</dcterms:modified>
</cp:coreProperties>
</file>